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E8" w:rsidRPr="00275EE8" w:rsidRDefault="00EB32B6" w:rsidP="00275EE8">
      <w:pPr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# </w:t>
      </w:r>
      <w:r w:rsidR="00094A91">
        <w:rPr>
          <w:rFonts w:ascii="Sylfaen" w:hAnsi="Sylfaen"/>
          <w:b/>
          <w:sz w:val="24"/>
          <w:szCs w:val="24"/>
        </w:rPr>
        <w:t>5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სტანდარტული ანალიზი</w:t>
      </w:r>
      <w:r w:rsidR="00094A91">
        <w:rPr>
          <w:rFonts w:ascii="Sylfaen" w:hAnsi="Sylfaen"/>
          <w:b/>
          <w:sz w:val="24"/>
          <w:szCs w:val="24"/>
          <w:lang w:val="ka-GE"/>
        </w:rPr>
        <w:t xml:space="preserve"> - „0</w:t>
      </w:r>
      <w:r w:rsidR="00094A91">
        <w:rPr>
          <w:rFonts w:ascii="Sylfaen" w:hAnsi="Sylfaen"/>
          <w:b/>
          <w:sz w:val="24"/>
          <w:szCs w:val="24"/>
        </w:rPr>
        <w:t>8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“ ფორმის გენერირება </w:t>
      </w:r>
      <w:r w:rsidR="00970271">
        <w:rPr>
          <w:rFonts w:ascii="Sylfaen" w:hAnsi="Sylfaen"/>
          <w:b/>
          <w:sz w:val="24"/>
          <w:szCs w:val="24"/>
          <w:lang w:val="ka-GE"/>
        </w:rPr>
        <w:t>რეგიონების</w:t>
      </w:r>
      <w:r w:rsidR="00535685"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</w:t>
      </w:r>
    </w:p>
    <w:p w:rsidR="00275EE8" w:rsidRDefault="00796A07" w:rsidP="00275EE8">
      <w:pPr>
        <w:jc w:val="center"/>
        <w:rPr>
          <w:rFonts w:ascii="Sylfaen" w:hAnsi="Sylfaen"/>
          <w:sz w:val="24"/>
          <w:szCs w:val="24"/>
          <w:lang w:val="ka-GE"/>
        </w:rPr>
      </w:pPr>
      <w:r w:rsidRPr="00275EE8">
        <w:rPr>
          <w:rFonts w:ascii="Sylfaen" w:hAnsi="Sylfaen"/>
          <w:sz w:val="24"/>
          <w:szCs w:val="24"/>
          <w:lang w:val="ka-GE"/>
        </w:rPr>
        <w:t xml:space="preserve">  აღნიშნული სტანდარტული ანგარიშგება უნდა მოხდეს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</w:t>
      </w:r>
      <w:r w:rsidR="00F4117E">
        <w:rPr>
          <w:rFonts w:ascii="Sylfaen" w:hAnsi="Sylfaen"/>
          <w:sz w:val="24"/>
          <w:szCs w:val="24"/>
          <w:lang w:val="ka-GE"/>
        </w:rPr>
        <w:t>რეგიონების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(სათითაოდ) მიხედვით და უნდა მოიცავდეს ქვემოთ მოყვანილ ცხრილებს</w:t>
      </w:r>
      <w:r w:rsidRPr="00275EE8">
        <w:rPr>
          <w:rFonts w:ascii="Sylfaen" w:hAnsi="Sylfaen"/>
          <w:sz w:val="24"/>
          <w:szCs w:val="24"/>
          <w:lang w:val="ka-GE"/>
        </w:rPr>
        <w:t>:</w:t>
      </w:r>
      <w:r w:rsidR="00275EE8">
        <w:rPr>
          <w:rFonts w:ascii="Sylfaen" w:hAnsi="Sylfaen"/>
          <w:sz w:val="24"/>
          <w:szCs w:val="24"/>
          <w:lang w:val="ka-GE"/>
        </w:rPr>
        <w:t xml:space="preserve"> </w:t>
      </w:r>
    </w:p>
    <w:p w:rsidR="00796A07" w:rsidRPr="00275EE8" w:rsidRDefault="00275EE8" w:rsidP="00275EE8">
      <w:pPr>
        <w:shd w:val="clear" w:color="auto" w:fill="F2DBDB" w:themeFill="accent2" w:themeFillTint="33"/>
        <w:jc w:val="center"/>
        <w:rPr>
          <w:rFonts w:ascii="Sylfaen" w:hAnsi="Sylfaen"/>
          <w:b/>
          <w:sz w:val="24"/>
          <w:szCs w:val="24"/>
          <w:lang w:val="ka-GE"/>
        </w:rPr>
      </w:pPr>
      <w:r w:rsidRPr="00275EE8">
        <w:rPr>
          <w:rFonts w:ascii="Sylfaen" w:hAnsi="Sylfaen"/>
          <w:b/>
          <w:sz w:val="24"/>
          <w:szCs w:val="24"/>
          <w:lang w:val="ka-GE"/>
        </w:rPr>
        <w:t xml:space="preserve">ერთი ბრძანებით უნდა იყოს შესაძლებელი ყველა </w:t>
      </w:r>
      <w:r w:rsidR="00970271">
        <w:rPr>
          <w:rFonts w:ascii="Sylfaen" w:hAnsi="Sylfaen"/>
          <w:b/>
          <w:sz w:val="24"/>
          <w:szCs w:val="24"/>
          <w:lang w:val="ka-GE"/>
        </w:rPr>
        <w:t>რეგიონის</w:t>
      </w:r>
      <w:r w:rsidRPr="00275EE8">
        <w:rPr>
          <w:rFonts w:ascii="Sylfaen" w:hAnsi="Sylfaen"/>
          <w:b/>
          <w:sz w:val="24"/>
          <w:szCs w:val="24"/>
          <w:lang w:val="ka-GE"/>
        </w:rPr>
        <w:t xml:space="preserve"> მიხედვით აღნიშნული ფორმის გენერირება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 # 1</w:t>
      </w:r>
    </w:p>
    <w:p w:rsidR="00C356DB" w:rsidRPr="002E5053" w:rsidRDefault="00C356DB" w:rsidP="00796A07">
      <w:pPr>
        <w:jc w:val="both"/>
        <w:rPr>
          <w:rFonts w:ascii="Sylfaen" w:hAnsi="Sylfaen"/>
          <w:b/>
        </w:rPr>
      </w:pPr>
    </w:p>
    <w:tbl>
      <w:tblPr>
        <w:tblStyle w:val="TableGrid"/>
        <w:tblW w:w="15450" w:type="dxa"/>
        <w:tblLayout w:type="fixed"/>
        <w:tblLook w:val="04A0"/>
      </w:tblPr>
      <w:tblGrid>
        <w:gridCol w:w="1805"/>
        <w:gridCol w:w="1805"/>
        <w:gridCol w:w="706"/>
        <w:gridCol w:w="46"/>
        <w:gridCol w:w="663"/>
        <w:gridCol w:w="7"/>
        <w:gridCol w:w="702"/>
        <w:gridCol w:w="6"/>
        <w:gridCol w:w="709"/>
        <w:gridCol w:w="38"/>
        <w:gridCol w:w="671"/>
        <w:gridCol w:w="38"/>
        <w:gridCol w:w="812"/>
        <w:gridCol w:w="38"/>
        <w:gridCol w:w="817"/>
        <w:gridCol w:w="34"/>
        <w:gridCol w:w="533"/>
        <w:gridCol w:w="34"/>
        <w:gridCol w:w="675"/>
        <w:gridCol w:w="34"/>
        <w:gridCol w:w="527"/>
        <w:gridCol w:w="6"/>
        <w:gridCol w:w="708"/>
        <w:gridCol w:w="709"/>
        <w:gridCol w:w="709"/>
        <w:gridCol w:w="34"/>
        <w:gridCol w:w="675"/>
        <w:gridCol w:w="34"/>
        <w:gridCol w:w="850"/>
        <w:gridCol w:w="11"/>
        <w:gridCol w:w="981"/>
        <w:gridCol w:w="33"/>
      </w:tblGrid>
      <w:tr w:rsidR="002C1E64" w:rsidRPr="00C356DB" w:rsidTr="002C1E64">
        <w:trPr>
          <w:trHeight w:val="230"/>
        </w:trPr>
        <w:tc>
          <w:tcPr>
            <w:tcW w:w="1805" w:type="dxa"/>
            <w:vMerge w:val="restart"/>
            <w:shd w:val="clear" w:color="auto" w:fill="C6D9F1" w:themeFill="text2" w:themeFillTint="33"/>
          </w:tcPr>
          <w:p w:rsidR="002C1E64" w:rsidRPr="00626AB4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805" w:type="dxa"/>
            <w:vMerge w:val="restart"/>
            <w:shd w:val="clear" w:color="auto" w:fill="C6D9F1" w:themeFill="text2" w:themeFillTint="33"/>
          </w:tcPr>
          <w:p w:rsidR="002C1E64" w:rsidRPr="00626AB4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840" w:type="dxa"/>
            <w:gridSpan w:val="30"/>
            <w:shd w:val="clear" w:color="auto" w:fill="8DB3E2" w:themeFill="text2" w:themeFillTint="66"/>
          </w:tcPr>
          <w:p w:rsidR="002C1E64" w:rsidRPr="002E5053" w:rsidRDefault="002C1E6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მკურნალობის გამოსავლები</w:t>
            </w:r>
          </w:p>
          <w:p w:rsidR="002C1E64" w:rsidRPr="00626AB4" w:rsidRDefault="002C1E64" w:rsidP="003528F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2C1E64" w:rsidRPr="00C356DB" w:rsidTr="002C1E64">
        <w:trPr>
          <w:trHeight w:val="476"/>
        </w:trPr>
        <w:tc>
          <w:tcPr>
            <w:tcW w:w="1805" w:type="dxa"/>
            <w:vMerge/>
            <w:shd w:val="clear" w:color="auto" w:fill="C6D9F1" w:themeFill="text2" w:themeFillTint="33"/>
          </w:tcPr>
          <w:p w:rsidR="002C1E6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805" w:type="dxa"/>
            <w:vMerge/>
            <w:shd w:val="clear" w:color="auto" w:fill="C6D9F1" w:themeFill="text2" w:themeFillTint="33"/>
          </w:tcPr>
          <w:p w:rsidR="002C1E6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840" w:type="dxa"/>
            <w:gridSpan w:val="30"/>
            <w:shd w:val="clear" w:color="auto" w:fill="DBE5F1" w:themeFill="accent1" w:themeFillTint="33"/>
          </w:tcPr>
          <w:p w:rsidR="002C1E64" w:rsidRPr="00626AB4" w:rsidRDefault="002C1E64" w:rsidP="002E5053">
            <w:pPr>
              <w:rPr>
                <w:rFonts w:ascii="Sylfaen" w:hAnsi="Sylfaen"/>
                <w:b/>
                <w:lang w:val="ka-GE"/>
              </w:rPr>
            </w:pPr>
          </w:p>
          <w:p w:rsidR="002C1E64" w:rsidRPr="00626AB4" w:rsidRDefault="002C1E6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2C1E64" w:rsidRPr="00C356DB" w:rsidTr="002C1E64">
        <w:trPr>
          <w:trHeight w:val="462"/>
        </w:trPr>
        <w:tc>
          <w:tcPr>
            <w:tcW w:w="1805" w:type="dxa"/>
            <w:vMerge/>
            <w:shd w:val="clear" w:color="auto" w:fill="C6D9F1" w:themeFill="text2" w:themeFillTint="3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  <w:vMerge/>
            <w:shd w:val="clear" w:color="auto" w:fill="C6D9F1" w:themeFill="text2" w:themeFillTint="3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422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სულ რეგისტრირებული</w:t>
            </w:r>
          </w:p>
        </w:tc>
        <w:tc>
          <w:tcPr>
            <w:tcW w:w="1417" w:type="dxa"/>
            <w:gridSpan w:val="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შეუფასებელი</w:t>
            </w:r>
          </w:p>
        </w:tc>
        <w:tc>
          <w:tcPr>
            <w:tcW w:w="1559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განკურნება</w:t>
            </w:r>
          </w:p>
        </w:tc>
        <w:tc>
          <w:tcPr>
            <w:tcW w:w="1422" w:type="dxa"/>
            <w:gridSpan w:val="4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დასრულებული მკ-ბა</w:t>
            </w:r>
          </w:p>
        </w:tc>
        <w:tc>
          <w:tcPr>
            <w:tcW w:w="1276" w:type="dxa"/>
            <w:gridSpan w:val="5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მოკვდა</w:t>
            </w:r>
          </w:p>
        </w:tc>
        <w:tc>
          <w:tcPr>
            <w:tcW w:w="1417" w:type="dxa"/>
            <w:gridSpan w:val="2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შეწყვიტა</w:t>
            </w:r>
          </w:p>
        </w:tc>
        <w:tc>
          <w:tcPr>
            <w:tcW w:w="1418" w:type="dxa"/>
            <w:gridSpan w:val="3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გადასვლა</w:t>
            </w:r>
          </w:p>
        </w:tc>
        <w:tc>
          <w:tcPr>
            <w:tcW w:w="1909" w:type="dxa"/>
            <w:gridSpan w:val="5"/>
          </w:tcPr>
          <w:p w:rsidR="002C1E64" w:rsidRPr="00626AB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გადავიდა მე-4 კატეგორიაში</w:t>
            </w:r>
          </w:p>
        </w:tc>
      </w:tr>
      <w:tr w:rsidR="002C1E64" w:rsidRPr="00C356DB" w:rsidTr="002C1E64">
        <w:trPr>
          <w:gridAfter w:val="1"/>
          <w:wAfter w:w="33" w:type="dxa"/>
          <w:trHeight w:val="245"/>
        </w:trPr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2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7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8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85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55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567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567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8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95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981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5053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</w:tr>
      <w:tr w:rsidR="002C1E64" w:rsidRPr="00C356DB" w:rsidTr="002C1E64">
        <w:trPr>
          <w:gridAfter w:val="1"/>
          <w:wAfter w:w="33" w:type="dxa"/>
          <w:trHeight w:val="245"/>
        </w:trPr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2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7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55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567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95" w:type="dxa"/>
            <w:gridSpan w:val="3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81" w:type="dxa"/>
          </w:tcPr>
          <w:p w:rsidR="002C1E64" w:rsidRPr="002E5053" w:rsidRDefault="002C1E6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</w:t>
            </w:r>
          </w:p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ახალი</w:t>
            </w: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2C1E64">
            <w:pPr>
              <w:ind w:right="873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217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217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უშედეგო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2E5053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2C1E64" w:rsidRPr="000A6324" w:rsidRDefault="002C1E64" w:rsidP="002E5053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შეწყვეტილი მკ-ბა</w:t>
            </w: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  <w:p w:rsidR="002C1E64" w:rsidRPr="000A632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 w:val="restart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</w:t>
            </w:r>
          </w:p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სხვა</w:t>
            </w:r>
          </w:p>
        </w:tc>
        <w:tc>
          <w:tcPr>
            <w:tcW w:w="1805" w:type="dxa"/>
          </w:tcPr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ფილტვგარეშე</w:t>
            </w:r>
          </w:p>
          <w:p w:rsidR="002C1E64" w:rsidRPr="000A6324" w:rsidRDefault="002C1E64" w:rsidP="009915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C1E64" w:rsidRPr="00C356DB" w:rsidTr="002C1E64">
        <w:trPr>
          <w:gridAfter w:val="1"/>
          <w:wAfter w:w="33" w:type="dxa"/>
          <w:trHeight w:val="345"/>
        </w:trPr>
        <w:tc>
          <w:tcPr>
            <w:tcW w:w="1805" w:type="dxa"/>
            <w:vMerge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805" w:type="dxa"/>
          </w:tcPr>
          <w:p w:rsidR="002C1E64" w:rsidRDefault="002C1E6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ქრონიკული</w:t>
            </w:r>
          </w:p>
        </w:tc>
        <w:tc>
          <w:tcPr>
            <w:tcW w:w="706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  <w:gridSpan w:val="3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27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43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50" w:type="dxa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92" w:type="dxa"/>
            <w:gridSpan w:val="2"/>
          </w:tcPr>
          <w:p w:rsidR="002C1E64" w:rsidRPr="00C356DB" w:rsidRDefault="002C1E6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</w:t>
      </w:r>
    </w:p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</w:t>
      </w:r>
    </w:p>
    <w:p w:rsidR="00796A07" w:rsidRPr="002028EE" w:rsidRDefault="002E5053" w:rsidP="002028E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       </w:t>
      </w:r>
    </w:p>
    <w:p w:rsidR="00796A07" w:rsidRDefault="00796A07" w:rsidP="00796A07">
      <w:pPr>
        <w:rPr>
          <w:rFonts w:ascii="Sylfaen" w:hAnsi="Sylfaen"/>
          <w:b/>
          <w:lang w:val="ka-GE"/>
        </w:rPr>
      </w:pPr>
    </w:p>
    <w:p w:rsidR="00796A07" w:rsidRPr="002E6048" w:rsidRDefault="00796A07" w:rsidP="00796A07">
      <w:pPr>
        <w:pStyle w:val="IntenseQuote"/>
        <w:ind w:left="426"/>
        <w:rPr>
          <w:b/>
          <w:sz w:val="24"/>
          <w:szCs w:val="24"/>
          <w:lang w:val="ka-GE"/>
        </w:rPr>
      </w:pPr>
      <w:proofErr w:type="spellStart"/>
      <w:proofErr w:type="gramStart"/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2E6048">
        <w:rPr>
          <w:b/>
          <w:sz w:val="24"/>
          <w:szCs w:val="24"/>
        </w:rPr>
        <w:t xml:space="preserve"> </w:t>
      </w:r>
      <w:proofErr w:type="spellStart"/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2E6048">
        <w:rPr>
          <w:b/>
          <w:sz w:val="24"/>
          <w:szCs w:val="24"/>
          <w:lang w:val="ka-GE"/>
        </w:rPr>
        <w:t xml:space="preserve">: </w:t>
      </w:r>
    </w:p>
    <w:p w:rsidR="00C61A77" w:rsidRPr="003C71B0" w:rsidRDefault="00796A07" w:rsidP="003C71B0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           </w:t>
      </w:r>
      <w:r w:rsidRPr="002E6048"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C61A77" w:rsidRPr="003C71B0" w:rsidRDefault="00C61A77" w:rsidP="003C71B0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სქესი</w:t>
      </w:r>
      <w:r w:rsidR="00796A07" w:rsidRPr="002E6048">
        <w:rPr>
          <w:rFonts w:ascii="Sylfaen" w:hAnsi="Sylfaen"/>
          <w:sz w:val="24"/>
          <w:szCs w:val="24"/>
          <w:lang w:val="ka-GE"/>
        </w:rPr>
        <w:t xml:space="preserve"> </w:t>
      </w:r>
    </w:p>
    <w:p w:rsidR="00D76EB9" w:rsidRPr="002E6048" w:rsidRDefault="00D76EB9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რეგიონი (ფაქტიური მისამართიდან)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ტუბერკულოზის ლოკალიზაცია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ნახველის ბაქტერიოსკოპიის შედეგი</w:t>
      </w:r>
    </w:p>
    <w:p w:rsidR="003C71B0" w:rsidRPr="002E6048" w:rsidRDefault="003C71B0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მკურნალობის გამოსავლები</w:t>
      </w:r>
    </w:p>
    <w:p w:rsidR="00C841E7" w:rsidRPr="00535685" w:rsidRDefault="00C841E7">
      <w:pPr>
        <w:rPr>
          <w:rFonts w:ascii="Sylfaen" w:hAnsi="Sylfaen"/>
          <w:b/>
          <w:lang w:val="ka-GE"/>
        </w:rPr>
      </w:pPr>
    </w:p>
    <w:sectPr w:rsidR="00C841E7" w:rsidRPr="00535685" w:rsidSect="000A632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7FC"/>
    <w:rsid w:val="00006BB3"/>
    <w:rsid w:val="00026A9B"/>
    <w:rsid w:val="00094A91"/>
    <w:rsid w:val="00096E57"/>
    <w:rsid w:val="000A6324"/>
    <w:rsid w:val="002028EE"/>
    <w:rsid w:val="00275EE8"/>
    <w:rsid w:val="002C1E64"/>
    <w:rsid w:val="002E5053"/>
    <w:rsid w:val="003C71B0"/>
    <w:rsid w:val="00502EF4"/>
    <w:rsid w:val="00535685"/>
    <w:rsid w:val="005916C9"/>
    <w:rsid w:val="00626AB4"/>
    <w:rsid w:val="00626CA5"/>
    <w:rsid w:val="006617FC"/>
    <w:rsid w:val="00672027"/>
    <w:rsid w:val="00714C69"/>
    <w:rsid w:val="00724273"/>
    <w:rsid w:val="00734020"/>
    <w:rsid w:val="00796A07"/>
    <w:rsid w:val="00890D76"/>
    <w:rsid w:val="00970271"/>
    <w:rsid w:val="00971707"/>
    <w:rsid w:val="00BE10DF"/>
    <w:rsid w:val="00C356DB"/>
    <w:rsid w:val="00C61A77"/>
    <w:rsid w:val="00C841E7"/>
    <w:rsid w:val="00D17EEB"/>
    <w:rsid w:val="00D34663"/>
    <w:rsid w:val="00D76EB9"/>
    <w:rsid w:val="00EB32B6"/>
    <w:rsid w:val="00F0078B"/>
    <w:rsid w:val="00F4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73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C35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A706-3A40-4E38-A72C-8632DA726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2013-10-21T09:42:00Z</dcterms:created>
  <dcterms:modified xsi:type="dcterms:W3CDTF">2013-10-21T09:55:00Z</dcterms:modified>
</cp:coreProperties>
</file>